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74FC" w14:textId="77777777" w:rsidR="00A5325C" w:rsidRPr="00A45855" w:rsidRDefault="00A5325C" w:rsidP="00A5325C">
      <w:pPr>
        <w:spacing w:line="360" w:lineRule="auto"/>
        <w:ind w:left="-1350" w:right="-1170" w:firstLine="1260"/>
      </w:pPr>
      <w:r w:rsidRPr="00A45855">
        <w:t>WEST VIRGINIA:</w:t>
      </w:r>
    </w:p>
    <w:p w14:paraId="154FC24A" w14:textId="77777777" w:rsidR="00A5325C" w:rsidRPr="00A45855" w:rsidRDefault="00A5325C" w:rsidP="00A5325C">
      <w:pPr>
        <w:pStyle w:val="BodyText"/>
      </w:pPr>
      <w:r w:rsidRPr="00A45855">
        <w:tab/>
        <w:t xml:space="preserve">At a special session of the County Commission, held for the County of Mercer, at the Courthouse thereof, on </w:t>
      </w:r>
      <w:r>
        <w:t>Tuesday</w:t>
      </w:r>
      <w:r w:rsidRPr="00A45855">
        <w:t xml:space="preserve">, </w:t>
      </w:r>
      <w:r>
        <w:t>March 22</w:t>
      </w:r>
      <w:r w:rsidRPr="00A45855">
        <w:t>, 202</w:t>
      </w:r>
      <w:r>
        <w:t>2</w:t>
      </w:r>
    </w:p>
    <w:p w14:paraId="2FDD4316" w14:textId="77777777" w:rsidR="00A5325C" w:rsidRPr="00A45855" w:rsidRDefault="00A5325C" w:rsidP="00A5325C">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5663714B" w14:textId="77777777" w:rsidR="00A5325C" w:rsidRPr="00A45855" w:rsidRDefault="00A5325C" w:rsidP="00A5325C">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3FFE1CF8" w14:textId="77777777" w:rsidR="00A5325C" w:rsidRDefault="00A5325C" w:rsidP="00A5325C">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12AA1DF4" w14:textId="77777777" w:rsidR="00A5325C" w:rsidRDefault="00A5325C" w:rsidP="00A5325C">
      <w:pPr>
        <w:pStyle w:val="BodyText"/>
        <w:ind w:firstLine="720"/>
        <w:rPr>
          <w:szCs w:val="24"/>
        </w:rPr>
      </w:pPr>
    </w:p>
    <w:p w14:paraId="234BD489" w14:textId="77777777" w:rsidR="00A5325C" w:rsidRDefault="00A5325C" w:rsidP="00A5325C">
      <w:pPr>
        <w:spacing w:line="480" w:lineRule="auto"/>
        <w:jc w:val="both"/>
        <w:rPr>
          <w:szCs w:val="24"/>
        </w:rPr>
      </w:pPr>
      <w:r>
        <w:rPr>
          <w:szCs w:val="24"/>
        </w:rPr>
        <w:t>THE MERCER COUNTY COMMISSION WILL MEET IN SPECIAL SESSION ON TUESDAY, MARCH 22, 2022 AT 3:00 P.M.  IN THE COUNTY COMMISSION COURTROOM LOCATED ON THE SECOND FLOOR OF THE MERCER COUNTY COURTHOUSE.  THE PURPOSE OF THE MEETING IS FOR CONSIDERATION OF THE FOLLOWING:</w:t>
      </w:r>
    </w:p>
    <w:p w14:paraId="2F255CC5" w14:textId="77777777" w:rsidR="00A5325C" w:rsidRDefault="00A5325C" w:rsidP="00A5325C">
      <w:pPr>
        <w:pStyle w:val="ListParagraph"/>
        <w:numPr>
          <w:ilvl w:val="0"/>
          <w:numId w:val="10"/>
        </w:numPr>
        <w:spacing w:line="480" w:lineRule="auto"/>
        <w:jc w:val="both"/>
        <w:rPr>
          <w:szCs w:val="24"/>
        </w:rPr>
      </w:pPr>
      <w:r>
        <w:rPr>
          <w:szCs w:val="24"/>
        </w:rPr>
        <w:t>FUNDING REQUESTS FOR PROJECT GRADUATION</w:t>
      </w:r>
    </w:p>
    <w:p w14:paraId="4764B29B" w14:textId="77777777" w:rsidR="00A5325C" w:rsidRDefault="00A5325C" w:rsidP="00A5325C">
      <w:pPr>
        <w:pStyle w:val="ListParagraph"/>
        <w:numPr>
          <w:ilvl w:val="0"/>
          <w:numId w:val="10"/>
        </w:numPr>
        <w:spacing w:line="480" w:lineRule="auto"/>
        <w:jc w:val="both"/>
        <w:rPr>
          <w:szCs w:val="24"/>
        </w:rPr>
      </w:pPr>
      <w:r>
        <w:rPr>
          <w:szCs w:val="24"/>
        </w:rPr>
        <w:t>RESOLUTION FOR AMERICAN RED CROSS MONTH 2022</w:t>
      </w:r>
    </w:p>
    <w:p w14:paraId="7D24B142" w14:textId="77777777" w:rsidR="00A5325C" w:rsidRDefault="00A5325C" w:rsidP="00A5325C">
      <w:pPr>
        <w:pStyle w:val="ListParagraph"/>
        <w:numPr>
          <w:ilvl w:val="0"/>
          <w:numId w:val="10"/>
        </w:numPr>
        <w:spacing w:line="480" w:lineRule="auto"/>
        <w:jc w:val="both"/>
        <w:rPr>
          <w:szCs w:val="24"/>
        </w:rPr>
      </w:pPr>
      <w:r>
        <w:rPr>
          <w:szCs w:val="24"/>
        </w:rPr>
        <w:t>RESOLUTION FOR NATIONAL WEATHER PREPAREDNESS WEEK</w:t>
      </w:r>
    </w:p>
    <w:p w14:paraId="03B11FB9" w14:textId="77777777" w:rsidR="00A5325C" w:rsidRDefault="00A5325C" w:rsidP="00A5325C">
      <w:pPr>
        <w:pStyle w:val="NoSpacing"/>
        <w:numPr>
          <w:ilvl w:val="0"/>
          <w:numId w:val="10"/>
        </w:numPr>
      </w:pPr>
      <w:r>
        <w:t xml:space="preserve">MERCER COUNTY HEALTH DEPARTMENT – MEDICAL CANNIBAS </w:t>
      </w:r>
    </w:p>
    <w:p w14:paraId="3D1AC1AB" w14:textId="77777777" w:rsidR="00A5325C" w:rsidRDefault="00A5325C" w:rsidP="00A5325C">
      <w:pPr>
        <w:pStyle w:val="NoSpacing"/>
        <w:ind w:left="720"/>
      </w:pPr>
      <w:r>
        <w:t>DISPENSARY – SITE APPROVAL</w:t>
      </w:r>
    </w:p>
    <w:p w14:paraId="46847F35" w14:textId="77777777" w:rsidR="00A5325C" w:rsidRDefault="00A5325C" w:rsidP="00A5325C">
      <w:pPr>
        <w:pStyle w:val="NoSpacing"/>
        <w:ind w:left="720"/>
      </w:pPr>
    </w:p>
    <w:p w14:paraId="6410F609" w14:textId="77777777" w:rsidR="00A5325C" w:rsidRPr="00E43CF7" w:rsidRDefault="00A5325C" w:rsidP="00A5325C">
      <w:pPr>
        <w:pStyle w:val="ListParagraph"/>
        <w:numPr>
          <w:ilvl w:val="0"/>
          <w:numId w:val="10"/>
        </w:numPr>
        <w:spacing w:line="480" w:lineRule="auto"/>
        <w:jc w:val="both"/>
        <w:rPr>
          <w:szCs w:val="24"/>
        </w:rPr>
      </w:pPr>
      <w:r>
        <w:rPr>
          <w:szCs w:val="24"/>
        </w:rPr>
        <w:t>TO CONDUCT FORMAL HEARINGS ON THE FOLLOWING PROPERTIES:</w:t>
      </w:r>
    </w:p>
    <w:p w14:paraId="79BB92AE" w14:textId="77777777" w:rsidR="00A5325C" w:rsidRDefault="00A5325C" w:rsidP="00A5325C">
      <w:pPr>
        <w:spacing w:line="36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2BF70E21" w14:textId="77777777" w:rsidR="00A5325C" w:rsidRDefault="00A5325C" w:rsidP="00A5325C">
      <w:pPr>
        <w:spacing w:line="360" w:lineRule="auto"/>
        <w:jc w:val="both"/>
        <w:rPr>
          <w:sz w:val="22"/>
          <w:szCs w:val="22"/>
        </w:rPr>
      </w:pPr>
      <w:r>
        <w:rPr>
          <w:sz w:val="22"/>
          <w:szCs w:val="22"/>
        </w:rPr>
        <w:t>Emmett/Cynthia Lanter</w:t>
      </w:r>
      <w:r>
        <w:rPr>
          <w:sz w:val="22"/>
          <w:szCs w:val="22"/>
        </w:rPr>
        <w:tab/>
      </w:r>
      <w:r>
        <w:rPr>
          <w:sz w:val="22"/>
          <w:szCs w:val="22"/>
        </w:rPr>
        <w:tab/>
        <w:t>3019 Rock Road</w:t>
      </w:r>
      <w:r>
        <w:rPr>
          <w:sz w:val="22"/>
          <w:szCs w:val="22"/>
        </w:rPr>
        <w:tab/>
        <w:t>House/Trailer</w:t>
      </w:r>
      <w:r>
        <w:rPr>
          <w:sz w:val="22"/>
          <w:szCs w:val="22"/>
        </w:rPr>
        <w:tab/>
      </w:r>
      <w:r>
        <w:rPr>
          <w:sz w:val="22"/>
          <w:szCs w:val="22"/>
        </w:rPr>
        <w:tab/>
        <w:t>Map 11-45L  Parcel 14</w:t>
      </w:r>
    </w:p>
    <w:p w14:paraId="3FE5D7A3" w14:textId="77777777" w:rsidR="00A5325C" w:rsidRDefault="00A5325C" w:rsidP="00A5325C">
      <w:pPr>
        <w:pStyle w:val="NoSpacing"/>
        <w:spacing w:line="360" w:lineRule="auto"/>
        <w:rPr>
          <w:szCs w:val="24"/>
        </w:rPr>
      </w:pPr>
      <w:r>
        <w:rPr>
          <w:szCs w:val="24"/>
        </w:rPr>
        <w:t>Dale/Kim Canterbury</w:t>
      </w:r>
      <w:r>
        <w:rPr>
          <w:szCs w:val="24"/>
        </w:rPr>
        <w:tab/>
      </w:r>
      <w:r>
        <w:rPr>
          <w:szCs w:val="24"/>
        </w:rPr>
        <w:tab/>
        <w:t>515 Pearl Street</w:t>
      </w:r>
      <w:r>
        <w:rPr>
          <w:szCs w:val="24"/>
        </w:rPr>
        <w:tab/>
        <w:t>House</w:t>
      </w:r>
      <w:r>
        <w:rPr>
          <w:szCs w:val="24"/>
        </w:rPr>
        <w:tab/>
      </w:r>
      <w:r>
        <w:rPr>
          <w:szCs w:val="24"/>
        </w:rPr>
        <w:tab/>
      </w:r>
      <w:r>
        <w:rPr>
          <w:szCs w:val="24"/>
        </w:rPr>
        <w:tab/>
        <w:t>Map 8R, Parcel 887</w:t>
      </w:r>
    </w:p>
    <w:p w14:paraId="6F8E6546" w14:textId="77777777" w:rsidR="00A5325C" w:rsidRDefault="00A5325C" w:rsidP="00A5325C">
      <w:pPr>
        <w:pStyle w:val="NoSpacing"/>
        <w:spacing w:line="360" w:lineRule="auto"/>
        <w:rPr>
          <w:szCs w:val="24"/>
        </w:rPr>
      </w:pPr>
      <w:r>
        <w:rPr>
          <w:szCs w:val="24"/>
        </w:rPr>
        <w:t>Carolyn/Brandon Stanley</w:t>
      </w:r>
      <w:r>
        <w:rPr>
          <w:szCs w:val="24"/>
        </w:rPr>
        <w:tab/>
        <w:t>1863 Camp Crk. Rd.</w:t>
      </w:r>
      <w:r>
        <w:rPr>
          <w:szCs w:val="24"/>
        </w:rPr>
        <w:tab/>
        <w:t>Block Structure</w:t>
      </w:r>
      <w:r>
        <w:rPr>
          <w:szCs w:val="24"/>
        </w:rPr>
        <w:tab/>
        <w:t>Map 6-20, Parcel 2.1</w:t>
      </w:r>
    </w:p>
    <w:p w14:paraId="44D01F32" w14:textId="77777777" w:rsidR="00A5325C" w:rsidRDefault="00A5325C" w:rsidP="00A5325C">
      <w:pPr>
        <w:pStyle w:val="NoSpacing"/>
        <w:spacing w:line="360" w:lineRule="auto"/>
        <w:rPr>
          <w:szCs w:val="24"/>
        </w:rPr>
      </w:pPr>
      <w:r>
        <w:rPr>
          <w:szCs w:val="24"/>
        </w:rPr>
        <w:t>Billford Lester</w:t>
      </w:r>
      <w:r>
        <w:rPr>
          <w:szCs w:val="24"/>
        </w:rPr>
        <w:tab/>
      </w:r>
      <w:r>
        <w:rPr>
          <w:szCs w:val="24"/>
        </w:rPr>
        <w:tab/>
      </w:r>
      <w:r>
        <w:rPr>
          <w:szCs w:val="24"/>
        </w:rPr>
        <w:tab/>
        <w:t>101 Mercer Ave</w:t>
      </w:r>
      <w:r>
        <w:rPr>
          <w:szCs w:val="24"/>
        </w:rPr>
        <w:tab/>
        <w:t>Collapsing House</w:t>
      </w:r>
      <w:r>
        <w:rPr>
          <w:szCs w:val="24"/>
        </w:rPr>
        <w:tab/>
        <w:t>Map 1, Parcel 105</w:t>
      </w:r>
    </w:p>
    <w:p w14:paraId="7F49A93C" w14:textId="77777777" w:rsidR="00A5325C" w:rsidRDefault="00A5325C" w:rsidP="00A5325C">
      <w:pPr>
        <w:pStyle w:val="NoSpacing"/>
        <w:spacing w:line="360" w:lineRule="auto"/>
        <w:rPr>
          <w:szCs w:val="24"/>
        </w:rPr>
      </w:pPr>
      <w:r>
        <w:rPr>
          <w:szCs w:val="24"/>
        </w:rPr>
        <w:t>David/Connie Chandler</w:t>
      </w:r>
      <w:r>
        <w:rPr>
          <w:szCs w:val="24"/>
        </w:rPr>
        <w:tab/>
        <w:t>111 Mercer Ave</w:t>
      </w:r>
      <w:r>
        <w:rPr>
          <w:szCs w:val="24"/>
        </w:rPr>
        <w:tab/>
        <w:t>Burned House</w:t>
      </w:r>
      <w:r>
        <w:rPr>
          <w:szCs w:val="24"/>
        </w:rPr>
        <w:tab/>
      </w:r>
      <w:r>
        <w:rPr>
          <w:szCs w:val="24"/>
        </w:rPr>
        <w:tab/>
        <w:t>Map 1, Parcel 104</w:t>
      </w:r>
    </w:p>
    <w:p w14:paraId="47EE6E77" w14:textId="77777777" w:rsidR="00A5325C" w:rsidRDefault="00A5325C" w:rsidP="00A5325C">
      <w:pPr>
        <w:pStyle w:val="NoSpacing"/>
        <w:spacing w:line="360" w:lineRule="auto"/>
        <w:rPr>
          <w:szCs w:val="24"/>
        </w:rPr>
      </w:pPr>
      <w:r>
        <w:rPr>
          <w:szCs w:val="24"/>
        </w:rPr>
        <w:t>Joshua Colonna</w:t>
      </w:r>
      <w:r>
        <w:rPr>
          <w:szCs w:val="24"/>
        </w:rPr>
        <w:tab/>
      </w:r>
      <w:r>
        <w:rPr>
          <w:szCs w:val="24"/>
        </w:rPr>
        <w:tab/>
        <w:t>115 Riverside Drive</w:t>
      </w:r>
      <w:r>
        <w:rPr>
          <w:szCs w:val="24"/>
        </w:rPr>
        <w:tab/>
        <w:t>Collapsed House</w:t>
      </w:r>
      <w:r>
        <w:rPr>
          <w:szCs w:val="24"/>
        </w:rPr>
        <w:tab/>
        <w:t>Map 1, Parcel 60</w:t>
      </w:r>
    </w:p>
    <w:p w14:paraId="211094E3" w14:textId="77777777" w:rsidR="00A5325C" w:rsidRDefault="00A5325C" w:rsidP="00A5325C">
      <w:pPr>
        <w:pStyle w:val="NoSpacing"/>
        <w:spacing w:line="360" w:lineRule="auto"/>
        <w:rPr>
          <w:szCs w:val="24"/>
        </w:rPr>
      </w:pPr>
      <w:r>
        <w:rPr>
          <w:szCs w:val="24"/>
        </w:rPr>
        <w:t>Colonna Properties</w:t>
      </w:r>
      <w:r>
        <w:rPr>
          <w:szCs w:val="24"/>
        </w:rPr>
        <w:tab/>
      </w:r>
      <w:r>
        <w:rPr>
          <w:szCs w:val="24"/>
        </w:rPr>
        <w:tab/>
        <w:t>101 Bridge Street</w:t>
      </w:r>
      <w:r>
        <w:rPr>
          <w:szCs w:val="24"/>
        </w:rPr>
        <w:tab/>
        <w:t>House</w:t>
      </w:r>
      <w:r>
        <w:rPr>
          <w:szCs w:val="24"/>
        </w:rPr>
        <w:tab/>
      </w:r>
      <w:r>
        <w:rPr>
          <w:szCs w:val="24"/>
        </w:rPr>
        <w:tab/>
      </w:r>
      <w:r>
        <w:rPr>
          <w:szCs w:val="24"/>
        </w:rPr>
        <w:tab/>
        <w:t>Map 1, Parcel 181</w:t>
      </w:r>
    </w:p>
    <w:p w14:paraId="142C9126" w14:textId="77777777" w:rsidR="00A5325C" w:rsidRDefault="00A5325C" w:rsidP="00A5325C">
      <w:pPr>
        <w:pStyle w:val="NoSpacing"/>
        <w:spacing w:line="360" w:lineRule="auto"/>
        <w:rPr>
          <w:szCs w:val="24"/>
        </w:rPr>
      </w:pPr>
      <w:r>
        <w:rPr>
          <w:szCs w:val="24"/>
        </w:rPr>
        <w:t>Joe &amp; Gypsie Fuller</w:t>
      </w:r>
      <w:r>
        <w:rPr>
          <w:szCs w:val="24"/>
        </w:rPr>
        <w:tab/>
      </w:r>
      <w:r>
        <w:rPr>
          <w:szCs w:val="24"/>
        </w:rPr>
        <w:tab/>
        <w:t>208 Cabell Street</w:t>
      </w:r>
      <w:r>
        <w:rPr>
          <w:szCs w:val="24"/>
        </w:rPr>
        <w:tab/>
        <w:t>Burned House</w:t>
      </w:r>
      <w:r>
        <w:rPr>
          <w:szCs w:val="24"/>
        </w:rPr>
        <w:tab/>
      </w:r>
      <w:r>
        <w:rPr>
          <w:szCs w:val="24"/>
        </w:rPr>
        <w:tab/>
        <w:t>Map 17, Parcel 86</w:t>
      </w:r>
    </w:p>
    <w:p w14:paraId="0CC919A0" w14:textId="77777777" w:rsidR="00A5325C" w:rsidRDefault="00A5325C" w:rsidP="00A5325C">
      <w:pPr>
        <w:pStyle w:val="NoSpacing"/>
        <w:spacing w:line="360" w:lineRule="auto"/>
        <w:rPr>
          <w:szCs w:val="24"/>
        </w:rPr>
      </w:pPr>
      <w:r>
        <w:rPr>
          <w:szCs w:val="24"/>
        </w:rPr>
        <w:t>Joseph Epperson</w:t>
      </w:r>
      <w:r>
        <w:rPr>
          <w:szCs w:val="24"/>
        </w:rPr>
        <w:tab/>
      </w:r>
      <w:r>
        <w:rPr>
          <w:szCs w:val="24"/>
        </w:rPr>
        <w:tab/>
        <w:t>1708 Bramwell Hill</w:t>
      </w:r>
      <w:r>
        <w:rPr>
          <w:szCs w:val="24"/>
        </w:rPr>
        <w:tab/>
        <w:t>House</w:t>
      </w:r>
      <w:r>
        <w:rPr>
          <w:szCs w:val="24"/>
        </w:rPr>
        <w:tab/>
      </w:r>
      <w:r>
        <w:rPr>
          <w:szCs w:val="24"/>
        </w:rPr>
        <w:tab/>
      </w:r>
      <w:r>
        <w:rPr>
          <w:szCs w:val="24"/>
        </w:rPr>
        <w:tab/>
        <w:t>Map 54, Parcel 71</w:t>
      </w:r>
    </w:p>
    <w:p w14:paraId="19E8D928" w14:textId="77777777" w:rsidR="00A5325C" w:rsidRDefault="00A5325C" w:rsidP="00A5325C">
      <w:pPr>
        <w:pStyle w:val="NoSpacing"/>
        <w:spacing w:line="360" w:lineRule="auto"/>
        <w:rPr>
          <w:szCs w:val="24"/>
        </w:rPr>
      </w:pPr>
      <w:r>
        <w:rPr>
          <w:szCs w:val="24"/>
        </w:rPr>
        <w:t>Popcorn Properties</w:t>
      </w:r>
      <w:r>
        <w:rPr>
          <w:szCs w:val="24"/>
        </w:rPr>
        <w:tab/>
      </w:r>
      <w:r>
        <w:rPr>
          <w:szCs w:val="24"/>
        </w:rPr>
        <w:tab/>
        <w:t>329 Lorton Lick Rd</w:t>
      </w:r>
      <w:r>
        <w:rPr>
          <w:szCs w:val="24"/>
        </w:rPr>
        <w:tab/>
        <w:t>House</w:t>
      </w:r>
      <w:r>
        <w:rPr>
          <w:szCs w:val="24"/>
        </w:rPr>
        <w:tab/>
      </w:r>
      <w:r>
        <w:rPr>
          <w:szCs w:val="24"/>
        </w:rPr>
        <w:tab/>
      </w:r>
      <w:r>
        <w:rPr>
          <w:szCs w:val="24"/>
        </w:rPr>
        <w:tab/>
        <w:t>Map 10Q, Parcel 35</w:t>
      </w:r>
    </w:p>
    <w:p w14:paraId="14DF98B1" w14:textId="77777777" w:rsidR="00A5325C" w:rsidRDefault="00A5325C" w:rsidP="00A5325C">
      <w:pPr>
        <w:pStyle w:val="NoSpacing"/>
        <w:rPr>
          <w:szCs w:val="24"/>
        </w:rPr>
      </w:pPr>
    </w:p>
    <w:p w14:paraId="60F18AE0" w14:textId="77777777" w:rsidR="00A5325C" w:rsidRPr="00F81F26" w:rsidRDefault="00A5325C" w:rsidP="00A5325C">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2D69A5A4" w14:textId="77777777" w:rsidR="00A5325C" w:rsidRDefault="00A5325C" w:rsidP="00A5325C">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49045E7E" w14:textId="77777777" w:rsidR="00A5325C" w:rsidRDefault="00A5325C" w:rsidP="00A5325C">
      <w:pPr>
        <w:pStyle w:val="NoSpacing"/>
        <w:rPr>
          <w:szCs w:val="24"/>
        </w:rPr>
      </w:pPr>
    </w:p>
    <w:p w14:paraId="47A9E06A" w14:textId="77777777" w:rsidR="00A5325C" w:rsidRDefault="00A5325C" w:rsidP="00A5325C">
      <w:pPr>
        <w:pStyle w:val="NoSpacing"/>
        <w:rPr>
          <w:szCs w:val="24"/>
        </w:rPr>
      </w:pPr>
    </w:p>
    <w:p w14:paraId="5B1317C6" w14:textId="77777777" w:rsidR="00A5325C" w:rsidRDefault="00A5325C" w:rsidP="00A5325C">
      <w:pPr>
        <w:spacing w:line="480" w:lineRule="auto"/>
        <w:ind w:firstLine="720"/>
        <w:jc w:val="both"/>
      </w:pPr>
      <w:r w:rsidRPr="004B48D7">
        <w:rPr>
          <w:szCs w:val="24"/>
        </w:rPr>
        <w:t>RE</w:t>
      </w:r>
      <w:r w:rsidRPr="003B578D">
        <w:rPr>
          <w:szCs w:val="24"/>
        </w:rPr>
        <w:t>:</w:t>
      </w:r>
      <w:r>
        <w:tab/>
        <w:t>FUNDING REQUEST – PROJECT GRADUATIONS</w:t>
      </w:r>
    </w:p>
    <w:p w14:paraId="0683FBE6" w14:textId="77777777" w:rsidR="00A5325C" w:rsidRDefault="00A5325C" w:rsidP="00A5325C">
      <w:pPr>
        <w:spacing w:line="480" w:lineRule="auto"/>
        <w:ind w:firstLine="720"/>
        <w:jc w:val="both"/>
      </w:pPr>
      <w:r>
        <w:t>This day on motion of Bill Archer, Commissioner, seconded by Greg Puckett, Commissioner, the Commission voted unanimously to approve funding requests from Bluefield High School, Mercer Christian Academy, Montcalm High School, and Pikeview High School for 2022 Project Graduations. Funding in the amount of $500 will be taken from the Video Lottery Fund.</w:t>
      </w:r>
    </w:p>
    <w:p w14:paraId="1063486D" w14:textId="77777777" w:rsidR="00A5325C" w:rsidRDefault="00A5325C" w:rsidP="00A5325C">
      <w:pPr>
        <w:pStyle w:val="NoSpacing"/>
      </w:pPr>
      <w:r>
        <w:rPr>
          <w:szCs w:val="24"/>
        </w:rPr>
        <w:lastRenderedPageBreak/>
        <w:tab/>
        <w:t>R</w:t>
      </w:r>
      <w:r w:rsidRPr="003B578D">
        <w:rPr>
          <w:szCs w:val="24"/>
        </w:rPr>
        <w:t>E</w:t>
      </w:r>
      <w:r>
        <w:t>:</w:t>
      </w:r>
      <w:r>
        <w:tab/>
        <w:t>PROCLAMATION FOR AMERICAN RED CROSS MONTH 2022</w:t>
      </w:r>
    </w:p>
    <w:p w14:paraId="4BDE34F8" w14:textId="77777777" w:rsidR="00A5325C" w:rsidRDefault="00A5325C" w:rsidP="00A5325C">
      <w:pPr>
        <w:pStyle w:val="NoSpacing"/>
      </w:pPr>
    </w:p>
    <w:p w14:paraId="26A2F0DA" w14:textId="77777777" w:rsidR="00A5325C" w:rsidRDefault="00A5325C" w:rsidP="00A5325C">
      <w:pPr>
        <w:spacing w:line="480" w:lineRule="auto"/>
        <w:ind w:firstLine="720"/>
        <w:jc w:val="both"/>
      </w:pPr>
      <w:r>
        <w:t>This day on motion of Bill Archer, Commissioner, seconded by Greg Puckett, Commissioner, the Commission voted unanimously to approve a Mercer County Proclamation for American Red Cross Month 2022</w:t>
      </w:r>
    </w:p>
    <w:p w14:paraId="53FE9E1B" w14:textId="77777777" w:rsidR="00A5325C" w:rsidRPr="00636DB2" w:rsidRDefault="00A5325C" w:rsidP="00A5325C">
      <w:pPr>
        <w:jc w:val="center"/>
        <w:rPr>
          <w:b/>
          <w:bCs/>
          <w:sz w:val="22"/>
          <w:szCs w:val="22"/>
          <w:lang w:val="en"/>
        </w:rPr>
      </w:pPr>
      <w:r w:rsidRPr="00636DB2">
        <w:rPr>
          <w:b/>
          <w:bCs/>
          <w:sz w:val="22"/>
          <w:szCs w:val="22"/>
          <w:lang w:val="en"/>
        </w:rPr>
        <w:t>MERCER COUNTY PROCLAMATION</w:t>
      </w:r>
    </w:p>
    <w:p w14:paraId="6A045383" w14:textId="77777777" w:rsidR="00A5325C" w:rsidRPr="00636DB2" w:rsidRDefault="00A5325C" w:rsidP="00A5325C">
      <w:pPr>
        <w:jc w:val="center"/>
        <w:rPr>
          <w:b/>
          <w:bCs/>
          <w:sz w:val="22"/>
          <w:szCs w:val="22"/>
          <w:lang w:val="en"/>
        </w:rPr>
      </w:pPr>
      <w:r w:rsidRPr="00636DB2">
        <w:rPr>
          <w:b/>
          <w:bCs/>
          <w:sz w:val="22"/>
          <w:szCs w:val="22"/>
          <w:lang w:val="en"/>
        </w:rPr>
        <w:t>AMERICAN RED CROSS MONTH 2022</w:t>
      </w:r>
    </w:p>
    <w:p w14:paraId="4304C366" w14:textId="77777777" w:rsidR="00A5325C" w:rsidRPr="00636DB2" w:rsidRDefault="00A5325C" w:rsidP="00A5325C">
      <w:pPr>
        <w:jc w:val="center"/>
        <w:rPr>
          <w:b/>
          <w:sz w:val="22"/>
          <w:szCs w:val="22"/>
          <w:lang w:val="en"/>
        </w:rPr>
      </w:pPr>
    </w:p>
    <w:p w14:paraId="28C8EEBB" w14:textId="77777777" w:rsidR="00A5325C" w:rsidRPr="00636DB2" w:rsidRDefault="00A5325C" w:rsidP="00A5325C">
      <w:pPr>
        <w:jc w:val="center"/>
        <w:rPr>
          <w:b/>
          <w:bCs/>
          <w:sz w:val="22"/>
          <w:szCs w:val="22"/>
          <w:lang w:val="en"/>
        </w:rPr>
      </w:pPr>
    </w:p>
    <w:p w14:paraId="3F7B4B22"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w:t>
      </w:r>
      <w:r w:rsidRPr="00636DB2">
        <w:rPr>
          <w:sz w:val="22"/>
          <w:szCs w:val="22"/>
        </w:rPr>
        <w:tab/>
        <w:t xml:space="preserve">In times of crisis, people in West Virginia come together to care for one another. This humanitarian spirit is part of the foundation of our community and is exemplified by our local American Red Cross volunteers and donors. </w:t>
      </w:r>
    </w:p>
    <w:p w14:paraId="77FE30F6" w14:textId="77777777" w:rsidR="00A5325C" w:rsidRPr="00636DB2" w:rsidRDefault="00A5325C" w:rsidP="00A5325C">
      <w:pPr>
        <w:jc w:val="both"/>
        <w:rPr>
          <w:sz w:val="22"/>
          <w:szCs w:val="22"/>
        </w:rPr>
      </w:pPr>
    </w:p>
    <w:p w14:paraId="6DA956DC"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w:t>
      </w:r>
      <w:r w:rsidRPr="00636DB2">
        <w:rPr>
          <w:sz w:val="22"/>
          <w:szCs w:val="22"/>
        </w:rPr>
        <w:tab/>
        <w:t xml:space="preserve">In 1881, Clara Barton founded the American Red Cross, turning her steadfast dedication for helping others into a bold mission of preventing and alleviating people’s suffering. </w:t>
      </w:r>
    </w:p>
    <w:p w14:paraId="14761BC1" w14:textId="77777777" w:rsidR="00A5325C" w:rsidRPr="00636DB2" w:rsidRDefault="00A5325C" w:rsidP="00A5325C">
      <w:pPr>
        <w:ind w:left="1440" w:hanging="1440"/>
        <w:jc w:val="both"/>
        <w:rPr>
          <w:sz w:val="22"/>
          <w:szCs w:val="22"/>
        </w:rPr>
      </w:pPr>
    </w:p>
    <w:p w14:paraId="121368E6"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 xml:space="preserve">, </w:t>
      </w:r>
      <w:r w:rsidRPr="00636DB2">
        <w:rPr>
          <w:sz w:val="22"/>
          <w:szCs w:val="22"/>
        </w:rPr>
        <w:tab/>
      </w:r>
      <w:bookmarkStart w:id="0" w:name="_Hlk95486620"/>
      <w:r w:rsidRPr="00636DB2">
        <w:rPr>
          <w:sz w:val="22"/>
          <w:szCs w:val="22"/>
        </w:rPr>
        <w:t xml:space="preserve">Today, more than 140 years later, we honor the kindness and generosity of Red Cross volunteers here in Mercer County, who continue to carry out Clara’s lifesaving legacy. They join the millions of people across the United States who volunteer, give blood, donate financially or learn vital life-preserving skills through the Red Cross. </w:t>
      </w:r>
    </w:p>
    <w:bookmarkEnd w:id="0"/>
    <w:p w14:paraId="0DABF25C" w14:textId="77777777" w:rsidR="00A5325C" w:rsidRPr="00636DB2" w:rsidRDefault="00A5325C" w:rsidP="00A5325C">
      <w:pPr>
        <w:ind w:left="1440" w:hanging="1440"/>
        <w:jc w:val="both"/>
        <w:rPr>
          <w:sz w:val="22"/>
          <w:szCs w:val="22"/>
        </w:rPr>
      </w:pPr>
    </w:p>
    <w:p w14:paraId="187D6CBF"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ab/>
        <w:t>In Mercer County, the contributions of local Red Cross volunteers give hope to the most vulnerable in their darkest hours — whether it’s providing emergency shelter, food and comfort for families devastated by local disasters like home fires and severe weather; donating essential blood for accident and burn victims, heart surgery and organ transplant patients, and those receiving treatment for leukemia, cancer or sickle cell disease; supporting service members and veterans, along with their families and caregivers, through the unique challenges of military life; helping to save the lives of others with first aid, CPR and other skills; or delivering international humanitarian aid.</w:t>
      </w:r>
    </w:p>
    <w:p w14:paraId="1EC18D24" w14:textId="77777777" w:rsidR="00A5325C" w:rsidRPr="00636DB2" w:rsidRDefault="00A5325C" w:rsidP="00A5325C">
      <w:pPr>
        <w:ind w:left="1440" w:hanging="1440"/>
        <w:jc w:val="both"/>
        <w:rPr>
          <w:sz w:val="22"/>
          <w:szCs w:val="22"/>
        </w:rPr>
      </w:pPr>
    </w:p>
    <w:p w14:paraId="025068F0"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w:t>
      </w:r>
      <w:r w:rsidRPr="00636DB2">
        <w:rPr>
          <w:sz w:val="22"/>
          <w:szCs w:val="22"/>
        </w:rPr>
        <w:tab/>
        <w:t>Last year in Mercer County with the challenges of the pandemic, the Red Cross assisted 12 families impacted by the disaster, installed 125 smoke alarms, educated nearly 500 students in preparedness education, collected almost 1,500 units of lifesaving blood at over 100 blood drives, trained nearly 1,500 people in lifesaving skills such as CPR and first aid, provided almost 100 services to nearly 50 military members, veterans and their families through the efforts of 10 Mercer County volunteers and over 600 volunteers in West Virginia.</w:t>
      </w:r>
    </w:p>
    <w:p w14:paraId="61D65DE8" w14:textId="77777777" w:rsidR="00A5325C" w:rsidRPr="00636DB2" w:rsidRDefault="00A5325C" w:rsidP="00A5325C">
      <w:pPr>
        <w:widowControl w:val="0"/>
        <w:tabs>
          <w:tab w:val="left" w:pos="220"/>
          <w:tab w:val="left" w:pos="720"/>
        </w:tabs>
        <w:autoSpaceDE w:val="0"/>
        <w:autoSpaceDN w:val="0"/>
        <w:adjustRightInd w:val="0"/>
        <w:jc w:val="both"/>
        <w:rPr>
          <w:rStyle w:val="Strong"/>
          <w:b w:val="0"/>
          <w:sz w:val="22"/>
          <w:szCs w:val="22"/>
          <w:lang w:val="en"/>
        </w:rPr>
      </w:pPr>
    </w:p>
    <w:p w14:paraId="77DD7941" w14:textId="77777777" w:rsidR="00A5325C" w:rsidRPr="00636DB2" w:rsidRDefault="00A5325C" w:rsidP="00A5325C">
      <w:pPr>
        <w:ind w:left="1440" w:hanging="1440"/>
        <w:jc w:val="both"/>
        <w:rPr>
          <w:sz w:val="22"/>
          <w:szCs w:val="22"/>
        </w:rPr>
      </w:pPr>
      <w:r w:rsidRPr="00636DB2">
        <w:rPr>
          <w:b/>
          <w:sz w:val="22"/>
          <w:szCs w:val="22"/>
        </w:rPr>
        <w:t>Whereas</w:t>
      </w:r>
      <w:r w:rsidRPr="00636DB2">
        <w:rPr>
          <w:sz w:val="22"/>
          <w:szCs w:val="22"/>
        </w:rPr>
        <w:t xml:space="preserve">, </w:t>
      </w:r>
      <w:r w:rsidRPr="00636DB2">
        <w:rPr>
          <w:sz w:val="22"/>
          <w:szCs w:val="22"/>
        </w:rPr>
        <w:tab/>
        <w:t>Their work to prevent and alleviate human suffering is vital to strengthening Mercer County’s resilience. We dedicate this month of March to all those who continue to advance the noble legacy of American Red Cross founder Clara Barton, who lived by her words, “You must never think of anything except the need, and how to meet it.” We ask others to join in this commitment to give back in our community.</w:t>
      </w:r>
    </w:p>
    <w:p w14:paraId="068199A5" w14:textId="77777777" w:rsidR="00A5325C" w:rsidRDefault="00A5325C" w:rsidP="00A5325C">
      <w:pPr>
        <w:jc w:val="both"/>
        <w:rPr>
          <w:sz w:val="22"/>
          <w:szCs w:val="22"/>
          <w:lang w:val="en"/>
        </w:rPr>
      </w:pPr>
    </w:p>
    <w:p w14:paraId="34EFF921" w14:textId="77777777" w:rsidR="00A5325C" w:rsidRPr="00636DB2" w:rsidRDefault="00A5325C" w:rsidP="00A5325C">
      <w:pPr>
        <w:jc w:val="both"/>
        <w:rPr>
          <w:sz w:val="22"/>
          <w:szCs w:val="22"/>
        </w:rPr>
      </w:pPr>
      <w:r w:rsidRPr="00636DB2">
        <w:rPr>
          <w:b/>
          <w:sz w:val="22"/>
          <w:szCs w:val="22"/>
          <w:lang w:val="en"/>
        </w:rPr>
        <w:t>NOW, THEREFORE</w:t>
      </w:r>
      <w:r w:rsidRPr="00636DB2">
        <w:rPr>
          <w:sz w:val="22"/>
          <w:szCs w:val="22"/>
          <w:lang w:val="en"/>
        </w:rPr>
        <w:t>, by virtue of the authority vested in me by the laws of Mercer County and West Virginia, do hereby proclaim March 2022 as Red Cross Month. I encourage all citizens of West Virginia to reach out and support its humanitarian mission.</w:t>
      </w:r>
    </w:p>
    <w:p w14:paraId="75352494" w14:textId="77777777" w:rsidR="00A5325C" w:rsidRPr="00636DB2" w:rsidRDefault="00A5325C" w:rsidP="00A5325C">
      <w:pPr>
        <w:jc w:val="both"/>
        <w:rPr>
          <w:sz w:val="22"/>
          <w:szCs w:val="22"/>
          <w:lang w:val="en"/>
        </w:rPr>
      </w:pPr>
    </w:p>
    <w:p w14:paraId="12C92772" w14:textId="77777777" w:rsidR="00A5325C" w:rsidRPr="00636DB2" w:rsidRDefault="00A5325C" w:rsidP="00A5325C">
      <w:pPr>
        <w:jc w:val="both"/>
        <w:rPr>
          <w:sz w:val="22"/>
          <w:szCs w:val="22"/>
          <w:lang w:val="en"/>
        </w:rPr>
      </w:pPr>
      <w:r w:rsidRPr="00636DB2">
        <w:rPr>
          <w:b/>
          <w:sz w:val="22"/>
          <w:szCs w:val="22"/>
          <w:lang w:val="en"/>
        </w:rPr>
        <w:t>IN WITNESS WHEREOF</w:t>
      </w:r>
      <w:r w:rsidRPr="00636DB2">
        <w:rPr>
          <w:sz w:val="22"/>
          <w:szCs w:val="22"/>
          <w:lang w:val="en"/>
        </w:rPr>
        <w:t xml:space="preserve">, I have hereunto set my hand this first day of March, in the year of our Lord two thousand twenty-two. </w:t>
      </w:r>
    </w:p>
    <w:p w14:paraId="49FB069F" w14:textId="77777777" w:rsidR="00A5325C" w:rsidRPr="00636DB2" w:rsidRDefault="00A5325C" w:rsidP="00A5325C">
      <w:pPr>
        <w:jc w:val="both"/>
        <w:rPr>
          <w:sz w:val="22"/>
          <w:szCs w:val="22"/>
          <w:lang w:val="en"/>
        </w:rPr>
      </w:pPr>
    </w:p>
    <w:p w14:paraId="3E39E32B" w14:textId="77777777" w:rsidR="00A5325C" w:rsidRPr="00636DB2" w:rsidRDefault="00A5325C" w:rsidP="00A5325C">
      <w:pPr>
        <w:jc w:val="both"/>
        <w:rPr>
          <w:b/>
          <w:sz w:val="22"/>
          <w:szCs w:val="22"/>
          <w:lang w:val="en"/>
        </w:rPr>
      </w:pPr>
      <w:r w:rsidRPr="00636DB2">
        <w:rPr>
          <w:b/>
          <w:sz w:val="22"/>
          <w:szCs w:val="22"/>
          <w:lang w:val="en"/>
        </w:rPr>
        <w:t>DATED THIS 22</w:t>
      </w:r>
      <w:r w:rsidRPr="00636DB2">
        <w:rPr>
          <w:b/>
          <w:sz w:val="22"/>
          <w:szCs w:val="22"/>
          <w:vertAlign w:val="superscript"/>
          <w:lang w:val="en"/>
        </w:rPr>
        <w:t>ND</w:t>
      </w:r>
      <w:r w:rsidRPr="00636DB2">
        <w:rPr>
          <w:b/>
          <w:sz w:val="22"/>
          <w:szCs w:val="22"/>
          <w:lang w:val="en"/>
        </w:rPr>
        <w:t xml:space="preserve"> DAY OF MARCH, 2022.</w:t>
      </w:r>
    </w:p>
    <w:p w14:paraId="4DCCC78E" w14:textId="77777777" w:rsidR="00A5325C" w:rsidRPr="00636DB2" w:rsidRDefault="00A5325C" w:rsidP="00A5325C">
      <w:pPr>
        <w:jc w:val="both"/>
        <w:rPr>
          <w:sz w:val="22"/>
          <w:szCs w:val="22"/>
          <w:lang w:val="en"/>
        </w:rPr>
      </w:pPr>
    </w:p>
    <w:p w14:paraId="441071BF" w14:textId="77777777" w:rsidR="00A5325C" w:rsidRPr="00636DB2" w:rsidRDefault="00A5325C" w:rsidP="00A5325C">
      <w:pPr>
        <w:pStyle w:val="NoSpacing"/>
        <w:rPr>
          <w:sz w:val="22"/>
          <w:szCs w:val="22"/>
        </w:rPr>
      </w:pPr>
      <w:r w:rsidRPr="00636DB2">
        <w:rPr>
          <w:b/>
          <w:sz w:val="22"/>
          <w:szCs w:val="22"/>
        </w:rPr>
        <w:t>Mercer County Commission:</w:t>
      </w:r>
      <w:r w:rsidRPr="00636DB2">
        <w:rPr>
          <w:b/>
          <w:sz w:val="22"/>
          <w:szCs w:val="22"/>
        </w:rPr>
        <w:tab/>
      </w:r>
      <w:r w:rsidRPr="00636DB2">
        <w:rPr>
          <w:sz w:val="22"/>
          <w:szCs w:val="22"/>
        </w:rPr>
        <w:tab/>
      </w:r>
      <w:r w:rsidRPr="00636DB2">
        <w:rPr>
          <w:sz w:val="22"/>
          <w:szCs w:val="22"/>
        </w:rPr>
        <w:tab/>
      </w:r>
      <w:r>
        <w:rPr>
          <w:sz w:val="22"/>
          <w:szCs w:val="22"/>
        </w:rPr>
        <w:tab/>
      </w:r>
      <w:r w:rsidRPr="00636DB2">
        <w:rPr>
          <w:sz w:val="22"/>
          <w:szCs w:val="22"/>
          <w:u w:val="single"/>
        </w:rPr>
        <w:t>/s/ Gene Buckner</w:t>
      </w:r>
      <w:r w:rsidRPr="00636DB2">
        <w:rPr>
          <w:sz w:val="22"/>
          <w:szCs w:val="22"/>
        </w:rPr>
        <w:t>_______________________</w:t>
      </w:r>
    </w:p>
    <w:p w14:paraId="45E87A16" w14:textId="77777777" w:rsidR="00A5325C" w:rsidRPr="00636DB2" w:rsidRDefault="00A5325C" w:rsidP="00A5325C">
      <w:pPr>
        <w:pStyle w:val="NoSpacing"/>
        <w:rPr>
          <w:bCs/>
          <w:sz w:val="22"/>
          <w:szCs w:val="22"/>
        </w:rPr>
      </w:pP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bCs/>
          <w:sz w:val="22"/>
          <w:szCs w:val="22"/>
        </w:rPr>
        <w:t xml:space="preserve">GENE BUCKNER, PRESIDENT </w:t>
      </w:r>
    </w:p>
    <w:p w14:paraId="02A085B2" w14:textId="77777777" w:rsidR="00A5325C" w:rsidRPr="00636DB2" w:rsidRDefault="00A5325C" w:rsidP="00A5325C">
      <w:pPr>
        <w:pStyle w:val="NoSpacing"/>
        <w:rPr>
          <w:sz w:val="22"/>
          <w:szCs w:val="22"/>
        </w:rPr>
      </w:pPr>
    </w:p>
    <w:p w14:paraId="6335C020" w14:textId="77777777" w:rsidR="00A5325C" w:rsidRPr="00636DB2" w:rsidRDefault="00A5325C" w:rsidP="00A5325C">
      <w:pPr>
        <w:pStyle w:val="NoSpacing"/>
        <w:rPr>
          <w:b/>
          <w:sz w:val="22"/>
          <w:szCs w:val="22"/>
        </w:rPr>
      </w:pP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u w:val="single"/>
        </w:rPr>
        <w:t>/s/ Greg Puckett</w:t>
      </w:r>
      <w:r w:rsidRPr="00636DB2">
        <w:rPr>
          <w:sz w:val="22"/>
          <w:szCs w:val="22"/>
        </w:rPr>
        <w:t>________________________</w:t>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sidRPr="00636DB2">
        <w:rPr>
          <w:sz w:val="22"/>
          <w:szCs w:val="22"/>
        </w:rPr>
        <w:tab/>
      </w:r>
      <w:r>
        <w:rPr>
          <w:sz w:val="22"/>
          <w:szCs w:val="22"/>
        </w:rPr>
        <w:tab/>
      </w:r>
      <w:r w:rsidRPr="00636DB2">
        <w:rPr>
          <w:bCs/>
          <w:sz w:val="22"/>
          <w:szCs w:val="22"/>
        </w:rPr>
        <w:t>GREG PUCKETT, COMMISSIONER</w:t>
      </w:r>
      <w:r w:rsidRPr="00636DB2">
        <w:rPr>
          <w:b/>
          <w:sz w:val="22"/>
          <w:szCs w:val="22"/>
        </w:rPr>
        <w:t xml:space="preserve"> </w:t>
      </w:r>
    </w:p>
    <w:p w14:paraId="201869E4" w14:textId="77777777" w:rsidR="00A5325C" w:rsidRPr="00636DB2" w:rsidRDefault="00A5325C" w:rsidP="00A5325C">
      <w:pPr>
        <w:pStyle w:val="NoSpacing"/>
        <w:rPr>
          <w:b/>
          <w:sz w:val="22"/>
          <w:szCs w:val="22"/>
        </w:rPr>
      </w:pPr>
    </w:p>
    <w:p w14:paraId="63A30746" w14:textId="77777777" w:rsidR="00A5325C" w:rsidRPr="00636DB2" w:rsidRDefault="00A5325C" w:rsidP="00A5325C">
      <w:pPr>
        <w:pStyle w:val="NoSpacing"/>
        <w:rPr>
          <w:b/>
          <w:sz w:val="22"/>
          <w:szCs w:val="22"/>
        </w:rPr>
      </w:pP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sz w:val="22"/>
          <w:szCs w:val="22"/>
          <w:u w:val="single"/>
        </w:rPr>
        <w:t>/s/ Bill Archer</w:t>
      </w:r>
      <w:r w:rsidRPr="00636DB2">
        <w:rPr>
          <w:sz w:val="22"/>
          <w:szCs w:val="22"/>
        </w:rPr>
        <w:t>_________________________</w:t>
      </w:r>
    </w:p>
    <w:p w14:paraId="005AF228" w14:textId="77777777" w:rsidR="00A5325C" w:rsidRPr="00636DB2" w:rsidRDefault="00A5325C" w:rsidP="00A5325C">
      <w:pPr>
        <w:spacing w:line="480" w:lineRule="auto"/>
        <w:ind w:firstLine="720"/>
        <w:jc w:val="both"/>
        <w:rPr>
          <w:bCs/>
          <w:sz w:val="22"/>
          <w:szCs w:val="22"/>
        </w:rPr>
      </w:pP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
          <w:sz w:val="22"/>
          <w:szCs w:val="22"/>
        </w:rPr>
        <w:tab/>
      </w:r>
      <w:r w:rsidRPr="00636DB2">
        <w:rPr>
          <w:bCs/>
          <w:sz w:val="22"/>
          <w:szCs w:val="22"/>
        </w:rPr>
        <w:t>BILL ARCHER, COMMISSIONER</w:t>
      </w:r>
    </w:p>
    <w:p w14:paraId="3C08A752" w14:textId="77777777" w:rsidR="00A5325C" w:rsidRDefault="00A5325C" w:rsidP="00A5325C">
      <w:pPr>
        <w:jc w:val="both"/>
        <w:rPr>
          <w:sz w:val="22"/>
          <w:szCs w:val="22"/>
        </w:rPr>
      </w:pPr>
    </w:p>
    <w:p w14:paraId="3307D6DF" w14:textId="77777777" w:rsidR="00A5325C" w:rsidRDefault="00A5325C" w:rsidP="00A5325C">
      <w:pPr>
        <w:jc w:val="both"/>
        <w:rPr>
          <w:sz w:val="22"/>
          <w:szCs w:val="22"/>
        </w:rPr>
      </w:pPr>
    </w:p>
    <w:p w14:paraId="4ECB0852" w14:textId="77777777" w:rsidR="00A5325C" w:rsidRDefault="00A5325C" w:rsidP="00A5325C">
      <w:pPr>
        <w:jc w:val="both"/>
        <w:rPr>
          <w:sz w:val="22"/>
          <w:szCs w:val="22"/>
        </w:rPr>
      </w:pPr>
    </w:p>
    <w:p w14:paraId="5E0B0D6D" w14:textId="77777777" w:rsidR="00A5325C" w:rsidRDefault="00A5325C" w:rsidP="00A5325C">
      <w:pPr>
        <w:spacing w:line="480" w:lineRule="auto"/>
        <w:ind w:firstLine="720"/>
        <w:jc w:val="both"/>
        <w:rPr>
          <w:szCs w:val="24"/>
        </w:rPr>
      </w:pPr>
    </w:p>
    <w:p w14:paraId="690EEE0E"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EMMETT/CYNTHIA LANTER</w:t>
      </w:r>
      <w:r w:rsidRPr="0082614A">
        <w:t xml:space="preserve"> </w:t>
      </w:r>
    </w:p>
    <w:p w14:paraId="7CCF78A8" w14:textId="77777777" w:rsidR="00A5325C" w:rsidRDefault="00A5325C" w:rsidP="00A5325C">
      <w:pPr>
        <w:pStyle w:val="BodyText"/>
      </w:pPr>
      <w:r w:rsidRPr="0082614A">
        <w:tab/>
      </w:r>
      <w:r>
        <w:t>This day on motion of Greg Puckett, Commissioner, seconded by Bill Archer, Commissioner, the Commission voted unanimously to issue a Standard Order of Demolition if not repaired by June 1, 2022 for the house/trailer owned by Emmett/Cynthia Lanter located at 3019 Rock Road.</w:t>
      </w:r>
    </w:p>
    <w:p w14:paraId="3E54C29D" w14:textId="77777777" w:rsidR="00A5325C" w:rsidRDefault="00A5325C" w:rsidP="00A5325C">
      <w:pPr>
        <w:pStyle w:val="BodyText"/>
        <w:rPr>
          <w:sz w:val="22"/>
          <w:szCs w:val="22"/>
        </w:rPr>
      </w:pPr>
    </w:p>
    <w:p w14:paraId="54BAC4FF"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DALE/KIM CANTERBURY</w:t>
      </w:r>
      <w:r w:rsidRPr="0082614A">
        <w:t xml:space="preserve"> </w:t>
      </w:r>
    </w:p>
    <w:p w14:paraId="1C243AD0" w14:textId="77777777" w:rsidR="00A5325C" w:rsidRDefault="00A5325C" w:rsidP="00A5325C">
      <w:pPr>
        <w:pStyle w:val="BodyText"/>
      </w:pPr>
      <w:r w:rsidRPr="0082614A">
        <w:tab/>
      </w:r>
      <w:r>
        <w:t xml:space="preserve">This day on motion of Greg Puckett, Commissioner, seconded by Bill Archer, Commissioner, the Commission voted unanimously to continue </w:t>
      </w:r>
      <w:r w:rsidRPr="0082614A">
        <w:t xml:space="preserve">the project </w:t>
      </w:r>
      <w:r>
        <w:t>owned by Dale/Kim Canterbury until April 19, 2022</w:t>
      </w:r>
      <w:r w:rsidRPr="0082614A">
        <w:t xml:space="preserve"> for the </w:t>
      </w:r>
      <w:r>
        <w:t>house</w:t>
      </w:r>
      <w:r w:rsidRPr="0082614A">
        <w:t xml:space="preserve"> located </w:t>
      </w:r>
      <w:r>
        <w:t>at 515 Pearl Street.</w:t>
      </w:r>
    </w:p>
    <w:p w14:paraId="34F0FEAD" w14:textId="77777777" w:rsidR="00A5325C" w:rsidRDefault="00A5325C" w:rsidP="00A5325C">
      <w:pPr>
        <w:pStyle w:val="BodyText"/>
        <w:rPr>
          <w:sz w:val="22"/>
          <w:szCs w:val="22"/>
        </w:rPr>
      </w:pPr>
    </w:p>
    <w:p w14:paraId="1C6706C5"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CAROLYN/BRANDON STANLEY</w:t>
      </w:r>
      <w:r w:rsidRPr="0082614A">
        <w:t xml:space="preserve"> </w:t>
      </w:r>
    </w:p>
    <w:p w14:paraId="377B77D4" w14:textId="77777777" w:rsidR="00A5325C" w:rsidRDefault="00A5325C" w:rsidP="00A5325C">
      <w:pPr>
        <w:pStyle w:val="BodyText"/>
      </w:pPr>
      <w:r w:rsidRPr="0082614A">
        <w:tab/>
      </w:r>
      <w:r>
        <w:t xml:space="preserve">This day on motion of Bill Archer, Commissioner, seconded by Greg Puckett, Commissioner, the Commission voted unanimously to continue </w:t>
      </w:r>
      <w:r w:rsidRPr="0082614A">
        <w:t xml:space="preserve">the project </w:t>
      </w:r>
      <w:r>
        <w:t>owned by Carolyn/Brandon Stanley until April 19, 2022</w:t>
      </w:r>
      <w:r w:rsidRPr="0082614A">
        <w:t xml:space="preserve"> for the </w:t>
      </w:r>
      <w:r>
        <w:t>block structure</w:t>
      </w:r>
      <w:r w:rsidRPr="0082614A">
        <w:t xml:space="preserve"> located </w:t>
      </w:r>
      <w:r>
        <w:t>at 1863 Camp Creek Road.</w:t>
      </w:r>
    </w:p>
    <w:p w14:paraId="16B0C5B4" w14:textId="77777777" w:rsidR="00A5325C" w:rsidRDefault="00A5325C" w:rsidP="00A5325C">
      <w:pPr>
        <w:pStyle w:val="BodyText"/>
        <w:rPr>
          <w:sz w:val="22"/>
          <w:szCs w:val="22"/>
        </w:rPr>
      </w:pPr>
    </w:p>
    <w:p w14:paraId="169D3B06"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BILLFORD LESTER</w:t>
      </w:r>
      <w:r w:rsidRPr="0082614A">
        <w:t xml:space="preserve"> </w:t>
      </w:r>
    </w:p>
    <w:p w14:paraId="28EE043D" w14:textId="77777777" w:rsidR="00A5325C" w:rsidRDefault="00A5325C" w:rsidP="00A5325C">
      <w:pPr>
        <w:pStyle w:val="BodyText"/>
      </w:pPr>
      <w:r w:rsidRPr="0082614A">
        <w:tab/>
      </w:r>
      <w:r>
        <w:t>This day on motion of Greg Puckett, Commissioner, seconded by Bill Archer, Commissioner, the Commission voted unanimously to issue a Standard Order of Demolition for the collapsing house owned by Billford Lester located at 101 Mercer Avenue.</w:t>
      </w:r>
    </w:p>
    <w:p w14:paraId="4E254E55" w14:textId="77777777" w:rsidR="00A5325C" w:rsidRDefault="00A5325C" w:rsidP="00A5325C">
      <w:pPr>
        <w:pStyle w:val="BodyText"/>
        <w:rPr>
          <w:sz w:val="22"/>
          <w:szCs w:val="22"/>
        </w:rPr>
      </w:pPr>
    </w:p>
    <w:p w14:paraId="083AF93C"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DAVID/CONNIE CHANDLER</w:t>
      </w:r>
      <w:r w:rsidRPr="0082614A">
        <w:t xml:space="preserve"> </w:t>
      </w:r>
    </w:p>
    <w:p w14:paraId="59782AEB" w14:textId="77777777" w:rsidR="00A5325C" w:rsidRDefault="00A5325C" w:rsidP="00A5325C">
      <w:pPr>
        <w:pStyle w:val="BodyText"/>
      </w:pPr>
      <w:r w:rsidRPr="0082614A">
        <w:tab/>
      </w:r>
      <w:r>
        <w:t xml:space="preserve">This day on motion of Greg Puckett, Commissioner, seconded by Bill Archer, Commissioner, the Commission voted unanimously to extend the project owned by David/Connie Chandler until April 19, 2022 for the burned house located at 111 Mercer Avenue. At that time a definitive decision has to be made on the property. </w:t>
      </w:r>
    </w:p>
    <w:p w14:paraId="72135515" w14:textId="77777777" w:rsidR="00A5325C" w:rsidRDefault="00A5325C" w:rsidP="00A5325C">
      <w:pPr>
        <w:pStyle w:val="BodyText"/>
        <w:rPr>
          <w:sz w:val="22"/>
          <w:szCs w:val="22"/>
        </w:rPr>
      </w:pPr>
    </w:p>
    <w:p w14:paraId="6AB3ED0E" w14:textId="77777777" w:rsidR="00A5325C" w:rsidRPr="0082614A" w:rsidRDefault="00A5325C" w:rsidP="00A5325C">
      <w:pPr>
        <w:spacing w:line="480" w:lineRule="auto"/>
        <w:ind w:firstLine="720"/>
        <w:jc w:val="both"/>
      </w:pPr>
      <w:r w:rsidRPr="0082614A">
        <w:rPr>
          <w:szCs w:val="24"/>
        </w:rPr>
        <w:t>RE:</w:t>
      </w:r>
      <w:r w:rsidRPr="0082614A">
        <w:tab/>
        <w:t xml:space="preserve">DILAPIDATED PROPERTY – </w:t>
      </w:r>
      <w:r>
        <w:t>JOSHUA COLONNA</w:t>
      </w:r>
      <w:r w:rsidRPr="0082614A">
        <w:t xml:space="preserve"> </w:t>
      </w:r>
    </w:p>
    <w:p w14:paraId="139A179E" w14:textId="77777777" w:rsidR="00A5325C" w:rsidRDefault="00A5325C" w:rsidP="00A5325C">
      <w:pPr>
        <w:pStyle w:val="BodyText"/>
      </w:pPr>
      <w:r w:rsidRPr="0082614A">
        <w:tab/>
      </w:r>
      <w:r>
        <w:t>This day on motion of Greg Puckett, Commissioner, seconded by Bill Archer, Commissioner, the Commission voted unanimously to issue a Standard Order of Demolition for the collapsed house owned by Joshua Colonna located at 115 Riverside Drive.</w:t>
      </w:r>
    </w:p>
    <w:p w14:paraId="1988C099" w14:textId="77777777" w:rsidR="00A5325C" w:rsidRDefault="00A5325C" w:rsidP="00A5325C">
      <w:pPr>
        <w:pStyle w:val="BodyText"/>
        <w:rPr>
          <w:sz w:val="22"/>
          <w:szCs w:val="22"/>
        </w:rPr>
      </w:pPr>
    </w:p>
    <w:p w14:paraId="2E5169E7" w14:textId="77777777" w:rsidR="00A5325C" w:rsidRDefault="00A5325C" w:rsidP="00A5325C">
      <w:pPr>
        <w:spacing w:line="480" w:lineRule="auto"/>
        <w:ind w:firstLine="720"/>
        <w:jc w:val="both"/>
        <w:rPr>
          <w:szCs w:val="24"/>
        </w:rPr>
      </w:pPr>
    </w:p>
    <w:p w14:paraId="04587EDD" w14:textId="77777777" w:rsidR="00A5325C" w:rsidRDefault="00A5325C" w:rsidP="00A5325C">
      <w:pPr>
        <w:spacing w:line="480" w:lineRule="auto"/>
        <w:ind w:firstLine="720"/>
        <w:jc w:val="both"/>
        <w:rPr>
          <w:szCs w:val="24"/>
        </w:rPr>
      </w:pPr>
    </w:p>
    <w:p w14:paraId="5207A3C0" w14:textId="77777777" w:rsidR="00A5325C" w:rsidRPr="0082614A" w:rsidRDefault="00A5325C" w:rsidP="00A5325C">
      <w:pPr>
        <w:spacing w:line="480" w:lineRule="auto"/>
        <w:ind w:firstLine="720"/>
        <w:jc w:val="both"/>
      </w:pPr>
      <w:r w:rsidRPr="0082614A">
        <w:rPr>
          <w:szCs w:val="24"/>
        </w:rPr>
        <w:t>RE:</w:t>
      </w:r>
      <w:r w:rsidRPr="0082614A">
        <w:tab/>
        <w:t>DILAPIDATED PROPERTY –</w:t>
      </w:r>
      <w:r>
        <w:t xml:space="preserve"> COLONNA</w:t>
      </w:r>
      <w:r w:rsidRPr="0082614A">
        <w:t xml:space="preserve"> </w:t>
      </w:r>
      <w:r>
        <w:t>PROPERTIES</w:t>
      </w:r>
    </w:p>
    <w:p w14:paraId="0A21D0D3" w14:textId="77777777" w:rsidR="00A5325C" w:rsidRDefault="00A5325C" w:rsidP="00A5325C">
      <w:pPr>
        <w:spacing w:line="480" w:lineRule="auto"/>
        <w:ind w:firstLine="720"/>
        <w:jc w:val="both"/>
        <w:rPr>
          <w:szCs w:val="24"/>
        </w:rPr>
      </w:pPr>
      <w:r>
        <w:t>This day on motion of Bill Archer, Commissioner, seconded by Greg Puckett, Commissioner, the Commission voted unanimously to issue a Standard Order of Demolition for the house owned by Colonna Properties located at 101 Bridge Street.</w:t>
      </w:r>
      <w:r w:rsidRPr="00D2167B">
        <w:rPr>
          <w:szCs w:val="24"/>
        </w:rPr>
        <w:t xml:space="preserve"> </w:t>
      </w:r>
    </w:p>
    <w:p w14:paraId="4E54DA7C" w14:textId="77777777" w:rsidR="00A5325C" w:rsidRDefault="00A5325C" w:rsidP="00A5325C">
      <w:pPr>
        <w:spacing w:line="480" w:lineRule="auto"/>
        <w:ind w:firstLine="720"/>
        <w:jc w:val="both"/>
        <w:rPr>
          <w:szCs w:val="24"/>
        </w:rPr>
      </w:pPr>
    </w:p>
    <w:p w14:paraId="284EAADA" w14:textId="77777777" w:rsidR="00A5325C" w:rsidRPr="0082614A" w:rsidRDefault="00A5325C" w:rsidP="00A5325C">
      <w:pPr>
        <w:spacing w:line="480" w:lineRule="auto"/>
        <w:ind w:firstLine="720"/>
        <w:jc w:val="both"/>
      </w:pPr>
      <w:r w:rsidRPr="0082614A">
        <w:rPr>
          <w:szCs w:val="24"/>
        </w:rPr>
        <w:t>RE:</w:t>
      </w:r>
      <w:r w:rsidRPr="0082614A">
        <w:tab/>
        <w:t>DILAPIDATED PROPERTY –</w:t>
      </w:r>
      <w:r>
        <w:t xml:space="preserve"> JOE &amp; GYPSIE FULLER</w:t>
      </w:r>
    </w:p>
    <w:p w14:paraId="6CFD44EF" w14:textId="77777777" w:rsidR="00A5325C" w:rsidRDefault="00A5325C" w:rsidP="00A5325C">
      <w:pPr>
        <w:spacing w:line="480" w:lineRule="auto"/>
        <w:ind w:firstLine="720"/>
        <w:jc w:val="both"/>
        <w:rPr>
          <w:szCs w:val="24"/>
        </w:rPr>
      </w:pPr>
      <w:r>
        <w:t xml:space="preserve">This day on motion of Bill Archer, Commissioner, seconded by Greg Puckett, Commissioner, the Commission voted unanimously to continue </w:t>
      </w:r>
      <w:r w:rsidRPr="0082614A">
        <w:t xml:space="preserve">the project </w:t>
      </w:r>
      <w:r>
        <w:t>owned by Joe &amp; Gypsie Fuller until April 19, 2022</w:t>
      </w:r>
      <w:r w:rsidRPr="0082614A">
        <w:t xml:space="preserve"> for the </w:t>
      </w:r>
      <w:r>
        <w:t>burned house</w:t>
      </w:r>
      <w:r w:rsidRPr="0082614A">
        <w:t xml:space="preserve"> located </w:t>
      </w:r>
      <w:r>
        <w:t>at 208 Cabell Street.</w:t>
      </w:r>
    </w:p>
    <w:p w14:paraId="4B4A7990" w14:textId="77777777" w:rsidR="00A5325C" w:rsidRDefault="00A5325C" w:rsidP="00A5325C">
      <w:pPr>
        <w:spacing w:line="480" w:lineRule="auto"/>
        <w:ind w:firstLine="720"/>
        <w:jc w:val="both"/>
        <w:rPr>
          <w:szCs w:val="24"/>
        </w:rPr>
      </w:pPr>
    </w:p>
    <w:p w14:paraId="03266328" w14:textId="77777777" w:rsidR="00A5325C" w:rsidRPr="0082614A" w:rsidRDefault="00A5325C" w:rsidP="00A5325C">
      <w:pPr>
        <w:spacing w:line="480" w:lineRule="auto"/>
        <w:ind w:firstLine="720"/>
        <w:jc w:val="both"/>
      </w:pPr>
      <w:r w:rsidRPr="0082614A">
        <w:rPr>
          <w:szCs w:val="24"/>
        </w:rPr>
        <w:t>RE:</w:t>
      </w:r>
      <w:r w:rsidRPr="0082614A">
        <w:tab/>
        <w:t>DILAPIDATED PROPERTY –</w:t>
      </w:r>
      <w:r>
        <w:t xml:space="preserve"> JOSEPH EPPERSON</w:t>
      </w:r>
    </w:p>
    <w:p w14:paraId="72B6A0D6" w14:textId="77777777" w:rsidR="00A5325C" w:rsidRDefault="00A5325C" w:rsidP="00A5325C">
      <w:pPr>
        <w:spacing w:line="480" w:lineRule="auto"/>
        <w:ind w:firstLine="720"/>
        <w:jc w:val="both"/>
        <w:rPr>
          <w:szCs w:val="24"/>
        </w:rPr>
      </w:pPr>
      <w:r>
        <w:t xml:space="preserve">This day on motion of Bill Archer, Commissioner, seconded by Greg Puckett, Commissioner, the Commission voted unanimously to continue </w:t>
      </w:r>
      <w:r w:rsidRPr="0082614A">
        <w:t xml:space="preserve">the project </w:t>
      </w:r>
      <w:r>
        <w:t>owned by Joseph Epperson until April 19, 2022</w:t>
      </w:r>
      <w:r w:rsidRPr="0082614A">
        <w:t xml:space="preserve"> for the </w:t>
      </w:r>
      <w:r>
        <w:t>house</w:t>
      </w:r>
      <w:r w:rsidRPr="0082614A">
        <w:t xml:space="preserve"> located </w:t>
      </w:r>
      <w:r>
        <w:t>at 1708 Bramwell Hill.</w:t>
      </w:r>
    </w:p>
    <w:p w14:paraId="6345317F" w14:textId="77777777" w:rsidR="00A5325C" w:rsidRDefault="00A5325C" w:rsidP="00A5325C">
      <w:pPr>
        <w:spacing w:line="480" w:lineRule="auto"/>
        <w:ind w:firstLine="720"/>
        <w:jc w:val="both"/>
        <w:rPr>
          <w:szCs w:val="24"/>
        </w:rPr>
      </w:pPr>
    </w:p>
    <w:p w14:paraId="7088BA5D" w14:textId="77777777" w:rsidR="00A5325C" w:rsidRPr="0082614A" w:rsidRDefault="00A5325C" w:rsidP="00A5325C">
      <w:pPr>
        <w:spacing w:line="480" w:lineRule="auto"/>
        <w:ind w:firstLine="720"/>
        <w:jc w:val="both"/>
      </w:pPr>
      <w:r w:rsidRPr="0082614A">
        <w:rPr>
          <w:szCs w:val="24"/>
        </w:rPr>
        <w:t>RE:</w:t>
      </w:r>
      <w:r w:rsidRPr="0082614A">
        <w:tab/>
        <w:t>DILAPIDATED PROPERTY –</w:t>
      </w:r>
      <w:r>
        <w:t xml:space="preserve"> POPCORN PROPERTIES</w:t>
      </w:r>
    </w:p>
    <w:p w14:paraId="48626AD6" w14:textId="77777777" w:rsidR="00A5325C" w:rsidRDefault="00A5325C" w:rsidP="00A5325C">
      <w:pPr>
        <w:pStyle w:val="BodyText"/>
      </w:pPr>
      <w:r w:rsidRPr="0082614A">
        <w:tab/>
      </w:r>
      <w:r>
        <w:t>This day on motion of Bill Archer, Commissioner, seconded by Greg Puckett, Commissioner, the Commission voted unanimously to rescind the Standard Order of Demolition for the house previously</w:t>
      </w:r>
      <w:r w:rsidRPr="0082614A">
        <w:t xml:space="preserve"> </w:t>
      </w:r>
      <w:r>
        <w:t xml:space="preserve">owned by Popcorn Properties </w:t>
      </w:r>
      <w:r w:rsidRPr="0082614A">
        <w:t xml:space="preserve">located </w:t>
      </w:r>
      <w:r>
        <w:t>at 329 Lorton Lick Road.</w:t>
      </w:r>
    </w:p>
    <w:p w14:paraId="02A960B3" w14:textId="77777777" w:rsidR="00A5325C" w:rsidRDefault="00A5325C" w:rsidP="00A5325C">
      <w:pPr>
        <w:pStyle w:val="BodyText"/>
      </w:pPr>
    </w:p>
    <w:p w14:paraId="36EF550C" w14:textId="77777777" w:rsidR="00A5325C" w:rsidRDefault="00A5325C" w:rsidP="00A5325C">
      <w:pPr>
        <w:pStyle w:val="NoSpacing"/>
        <w:rPr>
          <w:szCs w:val="24"/>
        </w:rPr>
      </w:pPr>
    </w:p>
    <w:p w14:paraId="169E72AC" w14:textId="77777777" w:rsidR="00A5325C" w:rsidRDefault="00A5325C" w:rsidP="00A5325C">
      <w:pPr>
        <w:pStyle w:val="NoSpacing"/>
        <w:rPr>
          <w:szCs w:val="24"/>
        </w:rPr>
      </w:pPr>
    </w:p>
    <w:p w14:paraId="57A1FBA3" w14:textId="77777777" w:rsidR="00A5325C" w:rsidRDefault="00A5325C" w:rsidP="00A5325C">
      <w:pPr>
        <w:pStyle w:val="BodyText"/>
        <w:spacing w:line="360" w:lineRule="auto"/>
        <w:ind w:firstLine="720"/>
      </w:pPr>
      <w:r w:rsidRPr="00A15C2A">
        <w:t>It is ordered that</w:t>
      </w:r>
      <w:r>
        <w:t xml:space="preserve"> this Commission be and is hereby adjourned until Tuesday, April 12, 2022.</w:t>
      </w:r>
      <w:r w:rsidRPr="005116D9">
        <w:t xml:space="preserve"> </w:t>
      </w:r>
      <w:r>
        <w:tab/>
      </w:r>
      <w:r>
        <w:tab/>
      </w:r>
      <w:r>
        <w:tab/>
        <w:t xml:space="preserve">           </w:t>
      </w:r>
    </w:p>
    <w:p w14:paraId="7C3F7D2B" w14:textId="77777777" w:rsidR="00A5325C" w:rsidRDefault="00A5325C" w:rsidP="00A5325C">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321D38" w14:textId="10F50708" w:rsidR="00BE4E24" w:rsidRPr="00A5325C" w:rsidRDefault="00BE4E24" w:rsidP="00A5325C"/>
    <w:sectPr w:rsidR="00BE4E24" w:rsidRPr="00A5325C"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517CE9"/>
    <w:multiLevelType w:val="hybridMultilevel"/>
    <w:tmpl w:val="D394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5613B8"/>
    <w:multiLevelType w:val="hybridMultilevel"/>
    <w:tmpl w:val="5A0294B6"/>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10278"/>
    <w:rsid w:val="00082342"/>
    <w:rsid w:val="002F0A60"/>
    <w:rsid w:val="00486F88"/>
    <w:rsid w:val="004E1D19"/>
    <w:rsid w:val="00575787"/>
    <w:rsid w:val="00583F7E"/>
    <w:rsid w:val="00742ADB"/>
    <w:rsid w:val="00802249"/>
    <w:rsid w:val="00852B63"/>
    <w:rsid w:val="008E14D4"/>
    <w:rsid w:val="009C4ACE"/>
    <w:rsid w:val="009D49BC"/>
    <w:rsid w:val="009E301D"/>
    <w:rsid w:val="00A5325C"/>
    <w:rsid w:val="00BE4E2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 w:type="character" w:styleId="Strong">
    <w:name w:val="Strong"/>
    <w:basedOn w:val="DefaultParagraphFont"/>
    <w:qFormat/>
    <w:rsid w:val="00A5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2022-04-01T13:10:00Z</dcterms:created>
  <dcterms:modified xsi:type="dcterms:W3CDTF">2022-04-01T13:10:00Z</dcterms:modified>
</cp:coreProperties>
</file>